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71" w:rsidRPr="00EF057D" w:rsidRDefault="00BE6271" w:rsidP="00BE6271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Art. 24</w:t>
      </w:r>
    </w:p>
    <w:p w:rsidR="00BE6271" w:rsidRDefault="00BE6271" w:rsidP="00BE6271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(Estensione durata permessi retribuiti ex art. 33, legge 5 febbraio 1992, n. 104)</w:t>
      </w:r>
    </w:p>
    <w:p w:rsidR="00BE6271" w:rsidRPr="00EF057D" w:rsidRDefault="00BE6271" w:rsidP="00BE6271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BE6271" w:rsidRPr="00EF057D" w:rsidRDefault="00BE6271" w:rsidP="00BE6271">
      <w:pPr>
        <w:pStyle w:val="Nessunaspaziatura"/>
        <w:rPr>
          <w:rFonts w:cstheme="minorHAnsi"/>
          <w:sz w:val="24"/>
          <w:szCs w:val="24"/>
        </w:rPr>
      </w:pPr>
      <w:r w:rsidRPr="00B81908">
        <w:rPr>
          <w:rFonts w:cstheme="minorHAnsi"/>
          <w:b/>
          <w:sz w:val="24"/>
          <w:szCs w:val="24"/>
        </w:rPr>
        <w:t>1.</w:t>
      </w:r>
      <w:r w:rsidRPr="00EF057D">
        <w:rPr>
          <w:rFonts w:cstheme="minorHAnsi"/>
          <w:sz w:val="24"/>
          <w:szCs w:val="24"/>
        </w:rPr>
        <w:t xml:space="preserve"> Il numero di giorni di permesso retribuito coperto da contribuzione figurativ</w:t>
      </w:r>
      <w:r>
        <w:rPr>
          <w:rFonts w:cstheme="minorHAnsi"/>
          <w:sz w:val="24"/>
          <w:szCs w:val="24"/>
        </w:rPr>
        <w:t xml:space="preserve">a di cui all’articolo 33, comma </w:t>
      </w:r>
      <w:r w:rsidRPr="00EF057D">
        <w:rPr>
          <w:rFonts w:cstheme="minorHAnsi"/>
          <w:sz w:val="24"/>
          <w:szCs w:val="24"/>
        </w:rPr>
        <w:t xml:space="preserve">3, della legge 5 febbraio 1992, n. 104, è incrementato di ulteriori complessive </w:t>
      </w:r>
      <w:r>
        <w:rPr>
          <w:rFonts w:cstheme="minorHAnsi"/>
          <w:sz w:val="24"/>
          <w:szCs w:val="24"/>
        </w:rPr>
        <w:t xml:space="preserve">dodici giornate usufruibili nei </w:t>
      </w:r>
      <w:r w:rsidRPr="00EF057D">
        <w:rPr>
          <w:rFonts w:cstheme="minorHAnsi"/>
          <w:sz w:val="24"/>
          <w:szCs w:val="24"/>
        </w:rPr>
        <w:t>mesi di marzo e aprile 2020.</w:t>
      </w:r>
    </w:p>
    <w:p w:rsidR="00BE6271" w:rsidRPr="00EF057D" w:rsidRDefault="00BE6271" w:rsidP="00BE6271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2.</w:t>
      </w:r>
      <w:r w:rsidRPr="00EF057D">
        <w:rPr>
          <w:rFonts w:cstheme="minorHAnsi"/>
          <w:sz w:val="24"/>
          <w:szCs w:val="24"/>
        </w:rPr>
        <w:t xml:space="preserve"> Il beneficio di cui al comma 1 è riconosciuto al personale sanitario </w:t>
      </w:r>
      <w:r>
        <w:rPr>
          <w:rFonts w:cstheme="minorHAnsi"/>
          <w:sz w:val="24"/>
          <w:szCs w:val="24"/>
        </w:rPr>
        <w:t xml:space="preserve">compatibilmente con le esigenze </w:t>
      </w:r>
      <w:r w:rsidRPr="00EF057D">
        <w:rPr>
          <w:rFonts w:cstheme="minorHAnsi"/>
          <w:sz w:val="24"/>
          <w:szCs w:val="24"/>
        </w:rPr>
        <w:t>organizzative delle aziende ed enti del Servizio sanitario nazionale impe</w:t>
      </w:r>
      <w:r>
        <w:rPr>
          <w:rFonts w:cstheme="minorHAnsi"/>
          <w:sz w:val="24"/>
          <w:szCs w:val="24"/>
        </w:rPr>
        <w:t xml:space="preserve">gnati nell'emergenza COVID-19 e </w:t>
      </w:r>
      <w:r w:rsidRPr="00EF057D">
        <w:rPr>
          <w:rFonts w:cstheme="minorHAnsi"/>
          <w:sz w:val="24"/>
          <w:szCs w:val="24"/>
        </w:rPr>
        <w:t>del comparto sanità.</w:t>
      </w:r>
    </w:p>
    <w:p w:rsidR="00BE6271" w:rsidRDefault="00BE6271" w:rsidP="00BE6271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3.</w:t>
      </w:r>
      <w:r w:rsidRPr="00EF057D">
        <w:rPr>
          <w:rFonts w:cstheme="minorHAnsi"/>
          <w:sz w:val="24"/>
          <w:szCs w:val="24"/>
        </w:rPr>
        <w:t xml:space="preserve"> Alla copertura degli oneri previsti dal presente articolo si provvede ai sensi dell’articolo 126.</w:t>
      </w:r>
    </w:p>
    <w:p w:rsidR="00B10DD5" w:rsidRDefault="00B10DD5" w:rsidP="00BE6271">
      <w:pPr>
        <w:pStyle w:val="Nessunaspaziatura"/>
        <w:rPr>
          <w:rFonts w:cstheme="minorHAnsi"/>
          <w:sz w:val="24"/>
          <w:szCs w:val="24"/>
        </w:rPr>
      </w:pPr>
    </w:p>
    <w:p w:rsidR="00B10DD5" w:rsidRPr="00EF057D" w:rsidRDefault="00B10DD5" w:rsidP="00B10DD5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Art. 39</w:t>
      </w:r>
    </w:p>
    <w:p w:rsidR="00B10DD5" w:rsidRDefault="00B10DD5" w:rsidP="00B10DD5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(Disposizioni in materia di lavoro agile)</w:t>
      </w:r>
    </w:p>
    <w:p w:rsidR="00B10DD5" w:rsidRPr="00EF057D" w:rsidRDefault="00B10DD5" w:rsidP="00B10DD5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B10DD5" w:rsidRPr="00EF057D" w:rsidRDefault="00B10DD5" w:rsidP="00B10DD5">
      <w:pPr>
        <w:pStyle w:val="Nessunaspaziatura"/>
        <w:rPr>
          <w:rFonts w:cstheme="minorHAnsi"/>
          <w:sz w:val="24"/>
          <w:szCs w:val="24"/>
        </w:rPr>
      </w:pPr>
      <w:r w:rsidRPr="00EF057D">
        <w:rPr>
          <w:rFonts w:cstheme="minorHAnsi"/>
          <w:sz w:val="24"/>
          <w:szCs w:val="24"/>
        </w:rPr>
        <w:t>1.Fino alla data del 30 aprile 2020, i lavoratori dipendenti disabili nelle co</w:t>
      </w:r>
      <w:r>
        <w:rPr>
          <w:rFonts w:cstheme="minorHAnsi"/>
          <w:sz w:val="24"/>
          <w:szCs w:val="24"/>
        </w:rPr>
        <w:t xml:space="preserve">ndizioni di cui all’articolo 3, </w:t>
      </w:r>
      <w:r w:rsidRPr="00EF057D">
        <w:rPr>
          <w:rFonts w:cstheme="minorHAnsi"/>
          <w:sz w:val="24"/>
          <w:szCs w:val="24"/>
        </w:rPr>
        <w:t>comma 3, della legge 5 febbraio 1992,</w:t>
      </w:r>
      <w:r>
        <w:rPr>
          <w:rFonts w:cstheme="minorHAnsi"/>
          <w:sz w:val="24"/>
          <w:szCs w:val="24"/>
        </w:rPr>
        <w:t xml:space="preserve"> </w:t>
      </w:r>
      <w:r w:rsidRPr="00EF057D">
        <w:rPr>
          <w:rFonts w:cstheme="minorHAnsi"/>
          <w:sz w:val="24"/>
          <w:szCs w:val="24"/>
        </w:rPr>
        <w:t>n.104 o che abbiano nel proprio n</w:t>
      </w:r>
      <w:r>
        <w:rPr>
          <w:rFonts w:cstheme="minorHAnsi"/>
          <w:sz w:val="24"/>
          <w:szCs w:val="24"/>
        </w:rPr>
        <w:t xml:space="preserve">ucleo familiare una persona con </w:t>
      </w:r>
      <w:r w:rsidRPr="00EF057D">
        <w:rPr>
          <w:rFonts w:cstheme="minorHAnsi"/>
          <w:sz w:val="24"/>
          <w:szCs w:val="24"/>
        </w:rPr>
        <w:t>disabilità nelle condizioni di cui all’articolo 3, comma 3, della legge 5 febbrai</w:t>
      </w:r>
      <w:r>
        <w:rPr>
          <w:rFonts w:cstheme="minorHAnsi"/>
          <w:sz w:val="24"/>
          <w:szCs w:val="24"/>
        </w:rPr>
        <w:t xml:space="preserve">o 1992, n. 104, hanno diritto a </w:t>
      </w:r>
      <w:r w:rsidRPr="00EF057D">
        <w:rPr>
          <w:rFonts w:cstheme="minorHAnsi"/>
          <w:sz w:val="24"/>
          <w:szCs w:val="24"/>
        </w:rPr>
        <w:t>svolgere la prestazione di lavoro in modalità agile ai sensi dagli articoli d</w:t>
      </w:r>
      <w:r>
        <w:rPr>
          <w:rFonts w:cstheme="minorHAnsi"/>
          <w:sz w:val="24"/>
          <w:szCs w:val="24"/>
        </w:rPr>
        <w:t xml:space="preserve">a 18 a 23 della legge 22 maggio </w:t>
      </w:r>
      <w:r w:rsidRPr="00EF057D">
        <w:rPr>
          <w:rFonts w:cstheme="minorHAnsi"/>
          <w:sz w:val="24"/>
          <w:szCs w:val="24"/>
        </w:rPr>
        <w:t>2017, n. 81, a condizione che tale modalità sia compatibile con le caratteristiche della prestazione.</w:t>
      </w:r>
    </w:p>
    <w:p w:rsidR="00B10DD5" w:rsidRDefault="00B10DD5" w:rsidP="00B10DD5">
      <w:pPr>
        <w:pStyle w:val="Nessunaspaziatura"/>
        <w:rPr>
          <w:rFonts w:cstheme="minorHAnsi"/>
          <w:sz w:val="24"/>
          <w:szCs w:val="24"/>
        </w:rPr>
      </w:pPr>
      <w:r w:rsidRPr="00EF057D">
        <w:rPr>
          <w:rFonts w:cstheme="minorHAnsi"/>
          <w:sz w:val="24"/>
          <w:szCs w:val="24"/>
        </w:rPr>
        <w:t>2. Ai lavoratori del settore privato affetti da gravi e comprovate patologie co</w:t>
      </w:r>
      <w:r>
        <w:rPr>
          <w:rFonts w:cstheme="minorHAnsi"/>
          <w:sz w:val="24"/>
          <w:szCs w:val="24"/>
        </w:rPr>
        <w:t xml:space="preserve">n ridotta capacità lavorativa è </w:t>
      </w:r>
      <w:r w:rsidRPr="00EF057D">
        <w:rPr>
          <w:rFonts w:cstheme="minorHAnsi"/>
          <w:sz w:val="24"/>
          <w:szCs w:val="24"/>
        </w:rPr>
        <w:t xml:space="preserve">riconosciuta la priorità nell’accoglimento delle istanze di svolgimento delle prestazioni lavorative </w:t>
      </w:r>
      <w:r>
        <w:rPr>
          <w:rFonts w:cstheme="minorHAnsi"/>
          <w:sz w:val="24"/>
          <w:szCs w:val="24"/>
        </w:rPr>
        <w:t xml:space="preserve">in </w:t>
      </w:r>
      <w:r w:rsidRPr="00EF057D">
        <w:rPr>
          <w:rFonts w:cstheme="minorHAnsi"/>
          <w:sz w:val="24"/>
          <w:szCs w:val="24"/>
        </w:rPr>
        <w:t>modalità agile ai sensi degli articoli da 18 a 23 della legge 22 maggio 2017, n. 81</w:t>
      </w:r>
      <w:r>
        <w:rPr>
          <w:rFonts w:cstheme="minorHAnsi"/>
          <w:sz w:val="24"/>
          <w:szCs w:val="24"/>
        </w:rPr>
        <w:t>.</w:t>
      </w:r>
    </w:p>
    <w:p w:rsidR="00B10DD5" w:rsidRDefault="00B10DD5" w:rsidP="00B10DD5">
      <w:pPr>
        <w:pStyle w:val="Nessunaspaziatura"/>
        <w:rPr>
          <w:rFonts w:cstheme="minorHAnsi"/>
          <w:sz w:val="24"/>
          <w:szCs w:val="24"/>
        </w:rPr>
      </w:pPr>
      <w:bookmarkStart w:id="0" w:name="_GoBack"/>
      <w:bookmarkEnd w:id="0"/>
    </w:p>
    <w:p w:rsidR="00B10DD5" w:rsidRDefault="00B10DD5" w:rsidP="00BE6271">
      <w:pPr>
        <w:pStyle w:val="Nessunaspaziatura"/>
        <w:rPr>
          <w:rFonts w:cstheme="minorHAnsi"/>
          <w:sz w:val="24"/>
          <w:szCs w:val="24"/>
        </w:rPr>
      </w:pPr>
    </w:p>
    <w:p w:rsidR="00CD0483" w:rsidRDefault="00CD0483"/>
    <w:sectPr w:rsidR="00CD0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06"/>
    <w:rsid w:val="009C4506"/>
    <w:rsid w:val="00B10DD5"/>
    <w:rsid w:val="00BE6271"/>
    <w:rsid w:val="00C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A8BB-1BD4-400D-8C71-308E3FC8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E6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conforti</dc:creator>
  <cp:keywords/>
  <dc:description/>
  <cp:lastModifiedBy>massimiliano conforti</cp:lastModifiedBy>
  <cp:revision>3</cp:revision>
  <dcterms:created xsi:type="dcterms:W3CDTF">2020-03-18T08:33:00Z</dcterms:created>
  <dcterms:modified xsi:type="dcterms:W3CDTF">2020-03-18T08:42:00Z</dcterms:modified>
</cp:coreProperties>
</file>