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B8" w:rsidRPr="00EF057D" w:rsidRDefault="00E36CB8" w:rsidP="00E36CB8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F057D">
        <w:rPr>
          <w:rFonts w:cstheme="minorHAnsi"/>
          <w:b/>
          <w:bCs/>
          <w:i/>
          <w:iCs/>
          <w:sz w:val="24"/>
          <w:szCs w:val="24"/>
        </w:rPr>
        <w:t>Art. 26</w:t>
      </w:r>
    </w:p>
    <w:p w:rsidR="00E36CB8" w:rsidRDefault="00E36CB8" w:rsidP="00E36CB8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F057D">
        <w:rPr>
          <w:rFonts w:cstheme="minorHAnsi"/>
          <w:b/>
          <w:bCs/>
          <w:i/>
          <w:iCs/>
          <w:sz w:val="24"/>
          <w:szCs w:val="24"/>
        </w:rPr>
        <w:t>(Misure urgenti per la tutela del periodo di sorveglianza attiva dei lavoratori del settore privato)</w:t>
      </w:r>
    </w:p>
    <w:p w:rsidR="00E36CB8" w:rsidRPr="00EF057D" w:rsidRDefault="00E36CB8" w:rsidP="00E36CB8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:rsidR="00E36CB8" w:rsidRPr="00EF057D" w:rsidRDefault="00E36CB8" w:rsidP="00E36CB8">
      <w:pPr>
        <w:pStyle w:val="Nessunaspaziatura"/>
        <w:rPr>
          <w:rFonts w:cstheme="minorHAnsi"/>
          <w:sz w:val="24"/>
          <w:szCs w:val="24"/>
        </w:rPr>
      </w:pPr>
      <w:r w:rsidRPr="00086AEE">
        <w:rPr>
          <w:rFonts w:cstheme="minorHAnsi"/>
          <w:b/>
          <w:sz w:val="24"/>
          <w:szCs w:val="24"/>
        </w:rPr>
        <w:t>1.</w:t>
      </w:r>
      <w:r w:rsidRPr="00EF057D">
        <w:rPr>
          <w:rFonts w:cstheme="minorHAnsi"/>
          <w:sz w:val="24"/>
          <w:szCs w:val="24"/>
        </w:rPr>
        <w:t>Il periodo trascorso in quarantena con sorveglianza attiva o in permanenza dom</w:t>
      </w:r>
      <w:r>
        <w:rPr>
          <w:rFonts w:cstheme="minorHAnsi"/>
          <w:sz w:val="24"/>
          <w:szCs w:val="24"/>
        </w:rPr>
        <w:t xml:space="preserve">iciliare fiduciaria con </w:t>
      </w:r>
      <w:r w:rsidRPr="00EF057D">
        <w:rPr>
          <w:rFonts w:cstheme="minorHAnsi"/>
          <w:sz w:val="24"/>
          <w:szCs w:val="24"/>
        </w:rPr>
        <w:t>sorveglianza attiva di cui all’articolo 1, comma 2, lettere h) e i) del decreto-le</w:t>
      </w:r>
      <w:r>
        <w:rPr>
          <w:rFonts w:cstheme="minorHAnsi"/>
          <w:sz w:val="24"/>
          <w:szCs w:val="24"/>
        </w:rPr>
        <w:t xml:space="preserve">gge 23 febbraio 2020, n. 6, dai </w:t>
      </w:r>
      <w:r w:rsidRPr="00EF057D">
        <w:rPr>
          <w:rFonts w:cstheme="minorHAnsi"/>
          <w:sz w:val="24"/>
          <w:szCs w:val="24"/>
        </w:rPr>
        <w:t>lavoratori del settore privato, è equiparato a malattia ai fini del tratt</w:t>
      </w:r>
      <w:r>
        <w:rPr>
          <w:rFonts w:cstheme="minorHAnsi"/>
          <w:sz w:val="24"/>
          <w:szCs w:val="24"/>
        </w:rPr>
        <w:t xml:space="preserve">amento economico previsto dalla </w:t>
      </w:r>
      <w:r w:rsidRPr="00EF057D">
        <w:rPr>
          <w:rFonts w:cstheme="minorHAnsi"/>
          <w:sz w:val="24"/>
          <w:szCs w:val="24"/>
        </w:rPr>
        <w:t>normativa di riferimento e non è computabile ai fini del periodo di comporto.</w:t>
      </w:r>
    </w:p>
    <w:p w:rsidR="00E36CB8" w:rsidRPr="00EF057D" w:rsidRDefault="00E36CB8" w:rsidP="00E36CB8">
      <w:pPr>
        <w:pStyle w:val="Nessunaspaziatura"/>
        <w:rPr>
          <w:rFonts w:cstheme="minorHAnsi"/>
          <w:sz w:val="24"/>
          <w:szCs w:val="24"/>
        </w:rPr>
      </w:pPr>
      <w:r w:rsidRPr="00086AEE">
        <w:rPr>
          <w:rFonts w:cstheme="minorHAnsi"/>
          <w:b/>
          <w:sz w:val="24"/>
          <w:szCs w:val="24"/>
        </w:rPr>
        <w:t>2.</w:t>
      </w:r>
      <w:r w:rsidRPr="00EF057D">
        <w:rPr>
          <w:rFonts w:cstheme="minorHAnsi"/>
          <w:sz w:val="24"/>
          <w:szCs w:val="24"/>
        </w:rPr>
        <w:t xml:space="preserve"> Fino al 30 aprile ai lavoratori dipendenti pubblici e privati in possesso del r</w:t>
      </w:r>
      <w:r>
        <w:rPr>
          <w:rFonts w:cstheme="minorHAnsi"/>
          <w:sz w:val="24"/>
          <w:szCs w:val="24"/>
        </w:rPr>
        <w:t xml:space="preserve">iconoscimento di disabilità con </w:t>
      </w:r>
      <w:r w:rsidRPr="00EF057D">
        <w:rPr>
          <w:rFonts w:cstheme="minorHAnsi"/>
          <w:sz w:val="24"/>
          <w:szCs w:val="24"/>
        </w:rPr>
        <w:t>connotazione di gravità ai sensi dell’articolo 3, comma 3, della legge 5 febb</w:t>
      </w:r>
      <w:r>
        <w:rPr>
          <w:rFonts w:cstheme="minorHAnsi"/>
          <w:sz w:val="24"/>
          <w:szCs w:val="24"/>
        </w:rPr>
        <w:t xml:space="preserve">raio 1992, n.104, nonché ai </w:t>
      </w:r>
      <w:r w:rsidRPr="00EF057D">
        <w:rPr>
          <w:rFonts w:cstheme="minorHAnsi"/>
          <w:sz w:val="24"/>
          <w:szCs w:val="24"/>
        </w:rPr>
        <w:t>lavoratori in possesso di certificazione rilasciata dai competenti organ</w:t>
      </w:r>
      <w:r>
        <w:rPr>
          <w:rFonts w:cstheme="minorHAnsi"/>
          <w:sz w:val="24"/>
          <w:szCs w:val="24"/>
        </w:rPr>
        <w:t xml:space="preserve">i medico legali, attestante una </w:t>
      </w:r>
      <w:r w:rsidRPr="00EF057D">
        <w:rPr>
          <w:rFonts w:cstheme="minorHAnsi"/>
          <w:sz w:val="24"/>
          <w:szCs w:val="24"/>
        </w:rPr>
        <w:t>condizione di rischio derivante da immunodepressione o da esiti d</w:t>
      </w:r>
      <w:r>
        <w:rPr>
          <w:rFonts w:cstheme="minorHAnsi"/>
          <w:sz w:val="24"/>
          <w:szCs w:val="24"/>
        </w:rPr>
        <w:t xml:space="preserve">a patologie oncologiche o dallo </w:t>
      </w:r>
      <w:r w:rsidRPr="00EF057D">
        <w:rPr>
          <w:rFonts w:cstheme="minorHAnsi"/>
          <w:sz w:val="24"/>
          <w:szCs w:val="24"/>
        </w:rPr>
        <w:t xml:space="preserve">svolgimento di relative terapie salvavita, ai sensi dell’articolo 3, comma 1, </w:t>
      </w:r>
      <w:r>
        <w:rPr>
          <w:rFonts w:cstheme="minorHAnsi"/>
          <w:sz w:val="24"/>
          <w:szCs w:val="24"/>
        </w:rPr>
        <w:t xml:space="preserve">della medesima legge n. 104 del </w:t>
      </w:r>
      <w:r w:rsidRPr="00EF057D">
        <w:rPr>
          <w:rFonts w:cstheme="minorHAnsi"/>
          <w:sz w:val="24"/>
          <w:szCs w:val="24"/>
        </w:rPr>
        <w:t>1992, il periodo di assenza dal servizio prescritto dalle competenti autorità sani</w:t>
      </w:r>
      <w:r>
        <w:rPr>
          <w:rFonts w:cstheme="minorHAnsi"/>
          <w:sz w:val="24"/>
          <w:szCs w:val="24"/>
        </w:rPr>
        <w:t xml:space="preserve">tarie, è equiparato al ricovero </w:t>
      </w:r>
      <w:r w:rsidRPr="00EF057D">
        <w:rPr>
          <w:rFonts w:cstheme="minorHAnsi"/>
          <w:sz w:val="24"/>
          <w:szCs w:val="24"/>
        </w:rPr>
        <w:t>ospedaliero di cui all’articolo 19, comma 1, del decreto legge 2 marzo 2020, n.9.</w:t>
      </w:r>
    </w:p>
    <w:p w:rsidR="00E36CB8" w:rsidRPr="00EF057D" w:rsidRDefault="00E36CB8" w:rsidP="00E36CB8">
      <w:pPr>
        <w:pStyle w:val="Nessunaspaziatura"/>
        <w:rPr>
          <w:rFonts w:cstheme="minorHAnsi"/>
          <w:sz w:val="24"/>
          <w:szCs w:val="24"/>
        </w:rPr>
      </w:pPr>
      <w:r w:rsidRPr="00086AEE">
        <w:rPr>
          <w:rFonts w:cstheme="minorHAnsi"/>
          <w:b/>
          <w:sz w:val="24"/>
          <w:szCs w:val="24"/>
        </w:rPr>
        <w:t>3.</w:t>
      </w:r>
      <w:r w:rsidRPr="00EF057D">
        <w:rPr>
          <w:rFonts w:cstheme="minorHAnsi"/>
          <w:sz w:val="24"/>
          <w:szCs w:val="24"/>
        </w:rPr>
        <w:t xml:space="preserve"> Per i periodi di cui al comma 1, il medico curante redige il certificato </w:t>
      </w:r>
      <w:r>
        <w:rPr>
          <w:rFonts w:cstheme="minorHAnsi"/>
          <w:sz w:val="24"/>
          <w:szCs w:val="24"/>
        </w:rPr>
        <w:t xml:space="preserve">di malattia con gli estremi del </w:t>
      </w:r>
      <w:r w:rsidRPr="00EF057D">
        <w:rPr>
          <w:rFonts w:cstheme="minorHAnsi"/>
          <w:sz w:val="24"/>
          <w:szCs w:val="24"/>
        </w:rPr>
        <w:t>provvedimento che ha dato origine alla quarantena con sorveglianza attiva o alla permanenza domiciliare</w:t>
      </w:r>
      <w:r>
        <w:rPr>
          <w:rFonts w:cstheme="minorHAnsi"/>
          <w:sz w:val="24"/>
          <w:szCs w:val="24"/>
        </w:rPr>
        <w:t xml:space="preserve"> </w:t>
      </w:r>
      <w:r w:rsidRPr="00EF057D">
        <w:rPr>
          <w:rFonts w:cstheme="minorHAnsi"/>
          <w:sz w:val="24"/>
          <w:szCs w:val="24"/>
        </w:rPr>
        <w:t>fiduciaria con sorveglianza attiva di cui all’articolo 1, comma 2, lettere h) e i</w:t>
      </w:r>
      <w:r>
        <w:rPr>
          <w:rFonts w:cstheme="minorHAnsi"/>
          <w:sz w:val="24"/>
          <w:szCs w:val="24"/>
        </w:rPr>
        <w:t xml:space="preserve">) del decreto-legge 23 febbraio </w:t>
      </w:r>
      <w:r w:rsidRPr="00EF057D">
        <w:rPr>
          <w:rFonts w:cstheme="minorHAnsi"/>
          <w:sz w:val="24"/>
          <w:szCs w:val="24"/>
        </w:rPr>
        <w:t>2020, n. 6.</w:t>
      </w:r>
    </w:p>
    <w:p w:rsidR="00E36CB8" w:rsidRPr="00EF057D" w:rsidRDefault="00E36CB8" w:rsidP="00E36CB8">
      <w:pPr>
        <w:pStyle w:val="Nessunaspaziatura"/>
        <w:rPr>
          <w:rFonts w:cstheme="minorHAnsi"/>
          <w:sz w:val="24"/>
          <w:szCs w:val="24"/>
        </w:rPr>
      </w:pPr>
      <w:r w:rsidRPr="00086AEE">
        <w:rPr>
          <w:rFonts w:cstheme="minorHAnsi"/>
          <w:b/>
          <w:sz w:val="24"/>
          <w:szCs w:val="24"/>
        </w:rPr>
        <w:t>4.</w:t>
      </w:r>
      <w:r w:rsidRPr="00EF057D">
        <w:rPr>
          <w:rFonts w:cstheme="minorHAnsi"/>
          <w:sz w:val="24"/>
          <w:szCs w:val="24"/>
        </w:rPr>
        <w:t xml:space="preserve"> Sono considerati validi i certificati di malattia trasmessi, prima dell’e</w:t>
      </w:r>
      <w:r>
        <w:rPr>
          <w:rFonts w:cstheme="minorHAnsi"/>
          <w:sz w:val="24"/>
          <w:szCs w:val="24"/>
        </w:rPr>
        <w:t xml:space="preserve">ntrata in vigore della presente </w:t>
      </w:r>
      <w:r w:rsidRPr="00EF057D">
        <w:rPr>
          <w:rFonts w:cstheme="minorHAnsi"/>
          <w:sz w:val="24"/>
          <w:szCs w:val="24"/>
        </w:rPr>
        <w:t>disposizione, anche in assenza del provvedimento di cui al comma 3 da</w:t>
      </w:r>
      <w:r>
        <w:rPr>
          <w:rFonts w:cstheme="minorHAnsi"/>
          <w:sz w:val="24"/>
          <w:szCs w:val="24"/>
        </w:rPr>
        <w:t xml:space="preserve"> parte dell’operatore di sanità </w:t>
      </w:r>
      <w:r w:rsidRPr="00EF057D">
        <w:rPr>
          <w:rFonts w:cstheme="minorHAnsi"/>
          <w:sz w:val="24"/>
          <w:szCs w:val="24"/>
        </w:rPr>
        <w:t>pubblica.</w:t>
      </w:r>
    </w:p>
    <w:p w:rsidR="00E36CB8" w:rsidRPr="00EF057D" w:rsidRDefault="00E36CB8" w:rsidP="00E36CB8">
      <w:pPr>
        <w:pStyle w:val="Nessunaspaziatura"/>
        <w:rPr>
          <w:rFonts w:cstheme="minorHAnsi"/>
          <w:sz w:val="24"/>
          <w:szCs w:val="24"/>
        </w:rPr>
      </w:pPr>
      <w:r w:rsidRPr="00086AEE">
        <w:rPr>
          <w:rFonts w:cstheme="minorHAnsi"/>
          <w:b/>
          <w:sz w:val="24"/>
          <w:szCs w:val="24"/>
        </w:rPr>
        <w:t>5.</w:t>
      </w:r>
      <w:r w:rsidRPr="00EF057D">
        <w:rPr>
          <w:rFonts w:cstheme="minorHAnsi"/>
          <w:sz w:val="24"/>
          <w:szCs w:val="24"/>
        </w:rPr>
        <w:t xml:space="preserve"> In deroga alle disposizioni vigenti, gli oneri a carico del datore di lavoro, </w:t>
      </w:r>
      <w:r>
        <w:rPr>
          <w:rFonts w:cstheme="minorHAnsi"/>
          <w:sz w:val="24"/>
          <w:szCs w:val="24"/>
        </w:rPr>
        <w:t xml:space="preserve">che presentano domanda all’ente </w:t>
      </w:r>
      <w:r w:rsidRPr="00EF057D">
        <w:rPr>
          <w:rFonts w:cstheme="minorHAnsi"/>
          <w:sz w:val="24"/>
          <w:szCs w:val="24"/>
        </w:rPr>
        <w:t>previdenziale, e degli Istituti previdenziali connessi con le tutele di cui al presente articolo sono posti a</w:t>
      </w:r>
      <w:r>
        <w:rPr>
          <w:rFonts w:cstheme="minorHAnsi"/>
          <w:sz w:val="24"/>
          <w:szCs w:val="24"/>
        </w:rPr>
        <w:t xml:space="preserve"> </w:t>
      </w:r>
      <w:r w:rsidRPr="00EF057D">
        <w:rPr>
          <w:rFonts w:cstheme="minorHAnsi"/>
          <w:sz w:val="24"/>
          <w:szCs w:val="24"/>
        </w:rPr>
        <w:t>carico dello Stato nel limite massimo di spesa di 130 milioni di euro per l’anno 2020. Gli enti previdenziali</w:t>
      </w:r>
      <w:r>
        <w:rPr>
          <w:rFonts w:cstheme="minorHAnsi"/>
          <w:sz w:val="24"/>
          <w:szCs w:val="24"/>
        </w:rPr>
        <w:t xml:space="preserve"> </w:t>
      </w:r>
      <w:r w:rsidRPr="00EF057D">
        <w:rPr>
          <w:rFonts w:cstheme="minorHAnsi"/>
          <w:sz w:val="24"/>
          <w:szCs w:val="24"/>
        </w:rPr>
        <w:t xml:space="preserve">provvedono al monitoraggio del limite di spesa di cui al primo periodo </w:t>
      </w:r>
      <w:r>
        <w:rPr>
          <w:rFonts w:cstheme="minorHAnsi"/>
          <w:sz w:val="24"/>
          <w:szCs w:val="24"/>
        </w:rPr>
        <w:t xml:space="preserve">del presente comma. Qualora dal </w:t>
      </w:r>
      <w:r w:rsidRPr="00EF057D">
        <w:rPr>
          <w:rFonts w:cstheme="minorHAnsi"/>
          <w:sz w:val="24"/>
          <w:szCs w:val="24"/>
        </w:rPr>
        <w:t>predetto monitoraggio emerga che è stato raggiunto anche in via prospettica il l</w:t>
      </w:r>
      <w:r>
        <w:rPr>
          <w:rFonts w:cstheme="minorHAnsi"/>
          <w:sz w:val="24"/>
          <w:szCs w:val="24"/>
        </w:rPr>
        <w:t xml:space="preserve">imite di spesa, gli stessi enti </w:t>
      </w:r>
      <w:r w:rsidRPr="00EF057D">
        <w:rPr>
          <w:rFonts w:cstheme="minorHAnsi"/>
          <w:sz w:val="24"/>
          <w:szCs w:val="24"/>
        </w:rPr>
        <w:t>previdenziali non prendono in considerazione ulteriori domande</w:t>
      </w:r>
    </w:p>
    <w:p w:rsidR="00E36CB8" w:rsidRPr="00EF057D" w:rsidRDefault="00E36CB8" w:rsidP="00E36CB8">
      <w:pPr>
        <w:pStyle w:val="Nessunaspaziatura"/>
        <w:rPr>
          <w:rFonts w:cstheme="minorHAnsi"/>
          <w:sz w:val="24"/>
          <w:szCs w:val="24"/>
        </w:rPr>
      </w:pPr>
      <w:r w:rsidRPr="00086AEE">
        <w:rPr>
          <w:rFonts w:cstheme="minorHAnsi"/>
          <w:b/>
          <w:sz w:val="24"/>
          <w:szCs w:val="24"/>
        </w:rPr>
        <w:t>6.</w:t>
      </w:r>
      <w:r w:rsidRPr="00EF057D">
        <w:rPr>
          <w:rFonts w:cstheme="minorHAnsi"/>
          <w:sz w:val="24"/>
          <w:szCs w:val="24"/>
        </w:rPr>
        <w:t>Qualora il lavoratore si trovi in malattia accertata da COVID-19, il certificat</w:t>
      </w:r>
      <w:r>
        <w:rPr>
          <w:rFonts w:cstheme="minorHAnsi"/>
          <w:sz w:val="24"/>
          <w:szCs w:val="24"/>
        </w:rPr>
        <w:t xml:space="preserve">o è redatto dal medico curante </w:t>
      </w:r>
      <w:r w:rsidRPr="00EF057D">
        <w:rPr>
          <w:rFonts w:cstheme="minorHAnsi"/>
          <w:sz w:val="24"/>
          <w:szCs w:val="24"/>
        </w:rPr>
        <w:t>nelle consuete modalità telematiche, senza necessità di alcun provvedimento da</w:t>
      </w:r>
      <w:r>
        <w:rPr>
          <w:rFonts w:cstheme="minorHAnsi"/>
          <w:sz w:val="24"/>
          <w:szCs w:val="24"/>
        </w:rPr>
        <w:t xml:space="preserve"> parte dell’operatore di sanità </w:t>
      </w:r>
      <w:r w:rsidRPr="00EF057D">
        <w:rPr>
          <w:rFonts w:cstheme="minorHAnsi"/>
          <w:sz w:val="24"/>
          <w:szCs w:val="24"/>
        </w:rPr>
        <w:t>pubblica.</w:t>
      </w:r>
    </w:p>
    <w:p w:rsidR="00E36CB8" w:rsidRPr="00EF057D" w:rsidRDefault="00E36CB8" w:rsidP="00E36CB8">
      <w:pPr>
        <w:pStyle w:val="Nessunaspaziatura"/>
        <w:rPr>
          <w:rFonts w:cstheme="minorHAnsi"/>
          <w:sz w:val="24"/>
          <w:szCs w:val="24"/>
        </w:rPr>
      </w:pPr>
      <w:r w:rsidRPr="00086AEE">
        <w:rPr>
          <w:rFonts w:cstheme="minorHAnsi"/>
          <w:b/>
          <w:sz w:val="24"/>
          <w:szCs w:val="24"/>
        </w:rPr>
        <w:t>7.</w:t>
      </w:r>
      <w:r w:rsidRPr="00EF057D">
        <w:rPr>
          <w:rFonts w:cstheme="minorHAnsi"/>
          <w:sz w:val="24"/>
          <w:szCs w:val="24"/>
        </w:rPr>
        <w:t xml:space="preserve"> Alla copertura degli oneri previsti dal presente articolo si provvede ai sensi dell’articolo 126.</w:t>
      </w:r>
    </w:p>
    <w:p w:rsidR="00CD0483" w:rsidRDefault="00CD0483">
      <w:bookmarkStart w:id="0" w:name="_GoBack"/>
      <w:bookmarkEnd w:id="0"/>
    </w:p>
    <w:sectPr w:rsidR="00CD0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7D"/>
    <w:rsid w:val="00B85F7D"/>
    <w:rsid w:val="00CD0483"/>
    <w:rsid w:val="00E3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C5095-6ACE-49E3-8EBF-1E46F506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36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conforti</dc:creator>
  <cp:keywords/>
  <dc:description/>
  <cp:lastModifiedBy>massimiliano conforti</cp:lastModifiedBy>
  <cp:revision>2</cp:revision>
  <dcterms:created xsi:type="dcterms:W3CDTF">2020-03-18T08:35:00Z</dcterms:created>
  <dcterms:modified xsi:type="dcterms:W3CDTF">2020-03-18T08:35:00Z</dcterms:modified>
</cp:coreProperties>
</file>